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D2405" w14:textId="241B3AF8" w:rsidR="00AE21EA" w:rsidRDefault="00AF7407">
      <w:r>
        <w:rPr>
          <w:noProof/>
        </w:rPr>
        <w:drawing>
          <wp:inline distT="0" distB="0" distL="0" distR="0" wp14:anchorId="43B1FAA9" wp14:editId="747240DA">
            <wp:extent cx="8855675" cy="6231140"/>
            <wp:effectExtent l="0" t="2222" r="952" b="95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83131" cy="625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21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07"/>
    <w:rsid w:val="001B3B94"/>
    <w:rsid w:val="00AE21EA"/>
    <w:rsid w:val="00A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FC0D3"/>
  <w15:chartTrackingRefBased/>
  <w15:docId w15:val="{67DD3BC3-CE4B-429B-BA85-AB345115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Blois, Morgan FLNR:EX</dc:creator>
  <cp:keywords/>
  <dc:description/>
  <cp:lastModifiedBy>Blois, Morgan FLNR:EX</cp:lastModifiedBy>
  <cp:revision>2</cp:revision>
  <dcterms:created xsi:type="dcterms:W3CDTF">2021-07-22T13:23:00Z</dcterms:created>
  <dcterms:modified xsi:type="dcterms:W3CDTF">2021-07-22T13:26:00Z</dcterms:modified>
</cp:coreProperties>
</file>